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23" w:rsidRPr="00774477" w:rsidRDefault="00B814ED" w:rsidP="00774477">
      <w:pPr>
        <w:jc w:val="center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77447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中瑞合作办学项目提升办学层次交流讨论视频会议</w:t>
      </w:r>
    </w:p>
    <w:p w:rsidR="00B814ED" w:rsidRDefault="00B814ED"/>
    <w:p w:rsidR="00B814ED" w:rsidRDefault="00F92861" w:rsidP="00B814E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57150</wp:posOffset>
            </wp:positionV>
            <wp:extent cx="1912620" cy="1438910"/>
            <wp:effectExtent l="19050" t="0" r="0" b="0"/>
            <wp:wrapSquare wrapText="bothSides"/>
            <wp:docPr id="2" name="图片 2" descr="C:\Documents and Settings\Administrator\桌面\ca6eaf15dc1aff5e49e041b01af5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ca6eaf15dc1aff5e49e041b01af5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4E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4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月</w:t>
      </w:r>
      <w:r w:rsidR="00B814E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27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日下午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2:00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，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瑞士当地时间早上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8:00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，</w:t>
      </w:r>
      <w:r w:rsidR="00F179B4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管理系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与瑞士格劳宾登应用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大学</w:t>
      </w:r>
      <w:r w:rsidR="00B814ED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就中瑞合作办学项目提升办学层次等议题进行</w:t>
      </w:r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视频</w:t>
      </w:r>
      <w:bookmarkStart w:id="0" w:name="_GoBack"/>
      <w:bookmarkEnd w:id="0"/>
      <w:r w:rsidR="00B814ED"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会议。</w:t>
      </w:r>
      <w:r w:rsid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高职学院院长、中瑞合作办学项目主任沈勤教授、</w:t>
      </w:r>
      <w:r w:rsidR="00B814ED" w:rsidRPr="00CE55C1">
        <w:rPr>
          <w:rFonts w:ascii="Times New Roman" w:hAnsi="Times New Roman" w:cs="Times New Roman"/>
          <w:sz w:val="24"/>
          <w:szCs w:val="24"/>
          <w:shd w:val="clear" w:color="auto" w:fill="FFFFFF"/>
        </w:rPr>
        <w:t>国际</w:t>
      </w:r>
      <w:r w:rsidR="00CE55C1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合作与</w:t>
      </w:r>
      <w:r w:rsidR="00B814ED" w:rsidRPr="00CE55C1">
        <w:rPr>
          <w:rFonts w:ascii="Times New Roman" w:hAnsi="Times New Roman" w:cs="Times New Roman"/>
          <w:sz w:val="24"/>
          <w:szCs w:val="24"/>
          <w:shd w:val="clear" w:color="auto" w:fill="FFFFFF"/>
        </w:rPr>
        <w:t>交流处</w:t>
      </w:r>
      <w:r w:rsidR="00B814ED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副</w:t>
      </w:r>
      <w:r w:rsidR="00B814ED" w:rsidRPr="00CE55C1">
        <w:rPr>
          <w:rFonts w:ascii="Times New Roman" w:hAnsi="Times New Roman" w:cs="Times New Roman"/>
          <w:sz w:val="24"/>
          <w:szCs w:val="24"/>
          <w:shd w:val="clear" w:color="auto" w:fill="FFFFFF"/>
        </w:rPr>
        <w:t>处长</w:t>
      </w:r>
      <w:r w:rsidR="00B814ED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肖谦、</w:t>
      </w:r>
      <w:r w:rsidR="00CE55C1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管理系主任袁建昌教授、副主任黄欣懿、项目翻译王</w:t>
      </w:r>
      <w:r w:rsidR="00CE55C1" w:rsidRP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阳老师共同参会；</w:t>
      </w:r>
      <w:r w:rsidR="00B814ED" w:rsidRPr="00CE55C1">
        <w:rPr>
          <w:rFonts w:ascii="Times New Roman" w:hAnsiTheme="minorEastAsia" w:cs="Times New Roman"/>
          <w:sz w:val="24"/>
          <w:szCs w:val="24"/>
          <w:shd w:val="clear" w:color="auto" w:fill="FFFFFF"/>
        </w:rPr>
        <w:t>格劳宾登应用</w:t>
      </w:r>
      <w:r w:rsidR="00B814ED" w:rsidRP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科学</w:t>
      </w:r>
      <w:r w:rsidR="00B814ED" w:rsidRPr="00CE55C1">
        <w:rPr>
          <w:rFonts w:ascii="Times New Roman" w:hAnsiTheme="minorEastAsia" w:cs="Times New Roman"/>
          <w:sz w:val="24"/>
          <w:szCs w:val="24"/>
          <w:shd w:val="clear" w:color="auto" w:fill="FFFFFF"/>
        </w:rPr>
        <w:t>大学</w:t>
      </w:r>
      <w:r w:rsidR="00CE55C1" w:rsidRP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国际事务合作处长</w:t>
      </w:r>
      <w:r w:rsidR="00CE55C1" w:rsidRPr="00CE55C1">
        <w:rPr>
          <w:rFonts w:ascii="Times New Roman" w:hAnsiTheme="minorEastAsia" w:cs="Times New Roman"/>
          <w:sz w:val="24"/>
          <w:szCs w:val="24"/>
          <w:shd w:val="clear" w:color="auto" w:fill="FFFFFF"/>
        </w:rPr>
        <w:t>Andreas Deuber</w:t>
      </w:r>
      <w:r w:rsidR="00CE55C1" w:rsidRP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、</w:t>
      </w:r>
      <w:r w:rsidR="00B814ED" w:rsidRPr="00CE55C1"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旅游学院教务长</w:t>
      </w:r>
      <w:r w:rsidR="00B814ED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PatricArn</w:t>
      </w:r>
      <w:r w:rsidR="00CE55C1" w:rsidRPr="00CE55C1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、项目主管</w:t>
      </w:r>
      <w:r w:rsidR="00CE55C1" w:rsidRPr="00CE55C1">
        <w:rPr>
          <w:rFonts w:ascii="Times New Roman" w:hAnsi="Times New Roman" w:cs="Times New Roman"/>
          <w:sz w:val="24"/>
          <w:szCs w:val="24"/>
          <w:shd w:val="clear" w:color="auto" w:fill="FFFFFF"/>
        </w:rPr>
        <w:t>ThucLan Tran</w:t>
      </w:r>
      <w:r w:rsidR="00B814ED" w:rsidRPr="00CE55C1">
        <w:rPr>
          <w:rFonts w:ascii="Times New Roman" w:hAnsi="Times New Roman" w:cs="Times New Roman"/>
          <w:sz w:val="24"/>
          <w:szCs w:val="24"/>
          <w:shd w:val="clear" w:color="auto" w:fill="FFFFFF"/>
        </w:rPr>
        <w:t>参加了会议。</w:t>
      </w:r>
    </w:p>
    <w:p w:rsidR="00CE55C1" w:rsidRDefault="00CE55C1" w:rsidP="00CE55C1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  <w:shd w:val="clear" w:color="auto" w:fill="FFFFFF"/>
        </w:rPr>
      </w:pPr>
      <w:r w:rsidRPr="00DF4EC5">
        <w:rPr>
          <w:rFonts w:ascii="Times New Roman" w:hAnsiTheme="minorEastAsia" w:cs="Times New Roman"/>
          <w:sz w:val="24"/>
          <w:szCs w:val="24"/>
          <w:shd w:val="clear" w:color="auto" w:fill="FFFFFF"/>
        </w:rPr>
        <w:t>中瑞合作办学主管沈勤</w:t>
      </w:r>
      <w:r>
        <w:rPr>
          <w:rFonts w:ascii="Times New Roman" w:hAnsiTheme="minorEastAsia" w:cs="Times New Roman" w:hint="eastAsia"/>
          <w:sz w:val="24"/>
          <w:szCs w:val="24"/>
          <w:shd w:val="clear" w:color="auto" w:fill="FFFFFF"/>
        </w:rPr>
        <w:t>教授首先汇报了近阶段中瑞合作办学的现状，对中瑞合作办学项目的进一步发展表达了自己的看法。</w:t>
      </w:r>
    </w:p>
    <w:p w:rsidR="00B814ED" w:rsidRDefault="00F92861" w:rsidP="007744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99060</wp:posOffset>
            </wp:positionV>
            <wp:extent cx="1912620" cy="1438910"/>
            <wp:effectExtent l="19050" t="0" r="0" b="0"/>
            <wp:wrapSquare wrapText="bothSides"/>
            <wp:docPr id="1" name="图片 1" descr="C:\Documents and Settings\Administrator\桌面\908378e06a305950033c85530dd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908378e06a305950033c85530dd1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5C1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国际合作与交流处肖谦副处长</w:t>
      </w:r>
      <w:r w:rsidR="00774477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就提升办学层次从以下几点和瑞方进行了深入的交流和讨论</w:t>
      </w:r>
      <w:r w:rsid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：第一，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继续保持现有的和高职的专科合作办学项目，完成续签的事宜；</w:t>
      </w:r>
      <w:r w:rsid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第二，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把管理学院旅游专业相关的专业课程英文简介</w:t>
      </w:r>
      <w:r w:rsid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罗列出来发给瑞方，进行课程比对，探讨双学位和学分互认的可能；第三，寻找合适的机会联合申请联合国的科研项目；第四，中瑞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联合管理委员会初定于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6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月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7</w:t>
      </w:r>
      <w:r w:rsidR="00B814ED" w:rsidRPr="00774477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日召开。</w:t>
      </w:r>
    </w:p>
    <w:p w:rsidR="00F92861" w:rsidRDefault="00F92861" w:rsidP="002D792D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</w:p>
    <w:p w:rsidR="00F92861" w:rsidRDefault="00F92861" w:rsidP="002D792D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</w:p>
    <w:p w:rsidR="00774477" w:rsidRDefault="00774477" w:rsidP="002D792D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黄欣懿（文</w:t>
      </w:r>
      <w:r w:rsidR="00F179B4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/</w:t>
      </w:r>
      <w:r w:rsidR="00F179B4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图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）</w:t>
      </w:r>
    </w:p>
    <w:p w:rsidR="00774477" w:rsidRPr="00774477" w:rsidRDefault="00774477" w:rsidP="0077447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74477" w:rsidRPr="00774477" w:rsidSect="0010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E1" w:rsidRDefault="009517E1" w:rsidP="00F92861">
      <w:r>
        <w:separator/>
      </w:r>
    </w:p>
  </w:endnote>
  <w:endnote w:type="continuationSeparator" w:id="1">
    <w:p w:rsidR="009517E1" w:rsidRDefault="009517E1" w:rsidP="00F92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E1" w:rsidRDefault="009517E1" w:rsidP="00F92861">
      <w:r>
        <w:separator/>
      </w:r>
    </w:p>
  </w:footnote>
  <w:footnote w:type="continuationSeparator" w:id="1">
    <w:p w:rsidR="009517E1" w:rsidRDefault="009517E1" w:rsidP="00F92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90E"/>
    <w:rsid w:val="000024C6"/>
    <w:rsid w:val="00004FD7"/>
    <w:rsid w:val="00027F77"/>
    <w:rsid w:val="00061E56"/>
    <w:rsid w:val="00096C27"/>
    <w:rsid w:val="000C3AC0"/>
    <w:rsid w:val="000D1A1D"/>
    <w:rsid w:val="000D22B6"/>
    <w:rsid w:val="000F6F55"/>
    <w:rsid w:val="001016BF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5889"/>
    <w:rsid w:val="0021334F"/>
    <w:rsid w:val="00235DAC"/>
    <w:rsid w:val="00254383"/>
    <w:rsid w:val="002855AE"/>
    <w:rsid w:val="00287649"/>
    <w:rsid w:val="00296A03"/>
    <w:rsid w:val="002D28DD"/>
    <w:rsid w:val="002D792D"/>
    <w:rsid w:val="002E6CCB"/>
    <w:rsid w:val="002F2835"/>
    <w:rsid w:val="002F518B"/>
    <w:rsid w:val="00330FC4"/>
    <w:rsid w:val="00333B2F"/>
    <w:rsid w:val="00351A1A"/>
    <w:rsid w:val="003627CA"/>
    <w:rsid w:val="00371E6B"/>
    <w:rsid w:val="0038496C"/>
    <w:rsid w:val="00396651"/>
    <w:rsid w:val="003A5865"/>
    <w:rsid w:val="003C5A9F"/>
    <w:rsid w:val="003F2EBF"/>
    <w:rsid w:val="00455455"/>
    <w:rsid w:val="00456539"/>
    <w:rsid w:val="00481491"/>
    <w:rsid w:val="004A3F3B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B5DF5"/>
    <w:rsid w:val="006C069B"/>
    <w:rsid w:val="006C10C0"/>
    <w:rsid w:val="006D2F1E"/>
    <w:rsid w:val="006D58B7"/>
    <w:rsid w:val="00701557"/>
    <w:rsid w:val="00722F46"/>
    <w:rsid w:val="00732C7E"/>
    <w:rsid w:val="0074104C"/>
    <w:rsid w:val="00774477"/>
    <w:rsid w:val="00776AB0"/>
    <w:rsid w:val="007A459B"/>
    <w:rsid w:val="007C7EFD"/>
    <w:rsid w:val="007F058D"/>
    <w:rsid w:val="007F3144"/>
    <w:rsid w:val="00835604"/>
    <w:rsid w:val="0086252D"/>
    <w:rsid w:val="00885B8F"/>
    <w:rsid w:val="0089199D"/>
    <w:rsid w:val="008A3990"/>
    <w:rsid w:val="008B1969"/>
    <w:rsid w:val="008D6D84"/>
    <w:rsid w:val="008E6FDB"/>
    <w:rsid w:val="0090297B"/>
    <w:rsid w:val="0093369B"/>
    <w:rsid w:val="00951351"/>
    <w:rsid w:val="009517E1"/>
    <w:rsid w:val="00955945"/>
    <w:rsid w:val="00957FD1"/>
    <w:rsid w:val="009725DE"/>
    <w:rsid w:val="009769DE"/>
    <w:rsid w:val="009776AA"/>
    <w:rsid w:val="00980FEF"/>
    <w:rsid w:val="0099680A"/>
    <w:rsid w:val="009A46D6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94C68"/>
    <w:rsid w:val="00AD1D9D"/>
    <w:rsid w:val="00AD4065"/>
    <w:rsid w:val="00AD6BD3"/>
    <w:rsid w:val="00B05404"/>
    <w:rsid w:val="00B34281"/>
    <w:rsid w:val="00B7463F"/>
    <w:rsid w:val="00B814ED"/>
    <w:rsid w:val="00BA1212"/>
    <w:rsid w:val="00BA6C38"/>
    <w:rsid w:val="00BC3B2B"/>
    <w:rsid w:val="00BD6B0B"/>
    <w:rsid w:val="00BE55A1"/>
    <w:rsid w:val="00BF0D97"/>
    <w:rsid w:val="00C03185"/>
    <w:rsid w:val="00C06C35"/>
    <w:rsid w:val="00C4261E"/>
    <w:rsid w:val="00C5190E"/>
    <w:rsid w:val="00C522D7"/>
    <w:rsid w:val="00C670C3"/>
    <w:rsid w:val="00C72C78"/>
    <w:rsid w:val="00CA5043"/>
    <w:rsid w:val="00CB07B1"/>
    <w:rsid w:val="00CB0D8D"/>
    <w:rsid w:val="00CB1CD1"/>
    <w:rsid w:val="00CB6F06"/>
    <w:rsid w:val="00CD3A9B"/>
    <w:rsid w:val="00CE2883"/>
    <w:rsid w:val="00CE55C1"/>
    <w:rsid w:val="00CE5659"/>
    <w:rsid w:val="00D0054F"/>
    <w:rsid w:val="00D134BE"/>
    <w:rsid w:val="00D1614B"/>
    <w:rsid w:val="00D4530A"/>
    <w:rsid w:val="00D62C11"/>
    <w:rsid w:val="00D85E02"/>
    <w:rsid w:val="00D86D89"/>
    <w:rsid w:val="00D957EB"/>
    <w:rsid w:val="00DA4C88"/>
    <w:rsid w:val="00DA7D7E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179B4"/>
    <w:rsid w:val="00F3678A"/>
    <w:rsid w:val="00F43B14"/>
    <w:rsid w:val="00F4706C"/>
    <w:rsid w:val="00F92861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8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8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4</cp:revision>
  <dcterms:created xsi:type="dcterms:W3CDTF">2021-04-27T08:38:00Z</dcterms:created>
  <dcterms:modified xsi:type="dcterms:W3CDTF">2021-04-28T03:31:00Z</dcterms:modified>
</cp:coreProperties>
</file>